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华州区民兵教练员申请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00"/>
        <w:gridCol w:w="975"/>
        <w:gridCol w:w="1215"/>
        <w:gridCol w:w="1275"/>
        <w:gridCol w:w="94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服役情况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服役专业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服兵役期间受奖励、荣誉情况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因违法违纪受到处理情况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本人承诺以上内容属实，本人自愿参与民兵训练任务，担任此项工作任务。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申请人签名（手印）：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铸字阿拉丁W">
    <w:panose1 w:val="00020600040101010101"/>
    <w:charset w:val="86"/>
    <w:family w:val="auto"/>
    <w:pitch w:val="default"/>
    <w:sig w:usb0="8000003F" w:usb1="1AC1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MDUyODQwZmQ5ZWYzNDUxMjM1ZWE1Y2Q2MmQ5MmEifQ=="/>
  </w:docVars>
  <w:rsids>
    <w:rsidRoot w:val="4F9A28E4"/>
    <w:rsid w:val="4F9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2024-04-18T08:27:00Z</dcterms:created>
  <dc:creator>云食堂</dc:creator>
  <cp:lastModifiedBy>云食堂</cp:lastModifiedBy>
  <dcterms:modified xsi:type="dcterms:W3CDTF">2024-04-18T08:28:20Z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B378A36DC4DF4B7CACFB8E9D36DB9CB1_11</vt:lpwstr>
  </property>
</Properties>
</file>